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983D3">
      <w:pPr>
        <w:widowControl/>
        <w:spacing w:line="580" w:lineRule="exact"/>
        <w:ind w:left="338" w:leftChars="161"/>
        <w:jc w:val="center"/>
        <w:rPr>
          <w:rFonts w:ascii="小标宋" w:hAnsi="等线" w:eastAsia="小标宋" w:cs="宋体"/>
          <w:bCs/>
          <w:color w:val="000000"/>
          <w:kern w:val="0"/>
          <w:sz w:val="44"/>
          <w:szCs w:val="44"/>
        </w:rPr>
      </w:pPr>
      <w:r>
        <w:rPr>
          <w:rFonts w:hint="eastAsia" w:ascii="小标宋" w:hAnsi="等线" w:eastAsia="小标宋" w:cs="宋体"/>
          <w:bCs/>
          <w:color w:val="000000"/>
          <w:kern w:val="0"/>
          <w:sz w:val="44"/>
          <w:szCs w:val="44"/>
        </w:rPr>
        <w:t>新天钢物业管理有限公司联合事业部</w:t>
      </w:r>
    </w:p>
    <w:p w14:paraId="5C776AA9">
      <w:pPr>
        <w:widowControl/>
        <w:spacing w:line="580" w:lineRule="exact"/>
        <w:ind w:left="338" w:leftChars="161"/>
        <w:jc w:val="center"/>
        <w:rPr>
          <w:rFonts w:hint="eastAsia" w:ascii="小标宋" w:eastAsia="小标宋"/>
          <w:bCs/>
          <w:sz w:val="44"/>
          <w:szCs w:val="44"/>
        </w:rPr>
      </w:pPr>
      <w:r>
        <w:rPr>
          <w:rFonts w:hint="eastAsia" w:ascii="小标宋" w:hAnsi="等线" w:eastAsia="小标宋" w:cs="宋体"/>
          <w:bCs/>
          <w:color w:val="000000"/>
          <w:kern w:val="0"/>
          <w:sz w:val="44"/>
          <w:szCs w:val="44"/>
        </w:rPr>
        <w:t>2024年自营超市扩建改造项目</w:t>
      </w:r>
    </w:p>
    <w:p w14:paraId="32B85350">
      <w:pPr>
        <w:autoSpaceDE w:val="0"/>
        <w:autoSpaceDN w:val="0"/>
        <w:spacing w:line="580" w:lineRule="exact"/>
        <w:ind w:firstLine="640" w:firstLineChars="200"/>
        <w:rPr>
          <w:rFonts w:ascii="仿宋_GB2312" w:eastAsia="仿宋_GB2312"/>
          <w:sz w:val="32"/>
          <w:szCs w:val="32"/>
        </w:rPr>
      </w:pPr>
    </w:p>
    <w:p w14:paraId="2FBC6FE8">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为保障新天钢物业管理有限公司联合事业部自营超市正常经营需要，按照相关招标程序，本着“公开、公平、公正”的原则，现申请对新天钢物业管理有限公司联合事业部超市扩建改造项目进行公开招标。依托云招采网络平台，以网上报价的形式确定供应商，欢迎符合条件的供应商前来投标。现将有关事项公告如下：</w:t>
      </w:r>
    </w:p>
    <w:p w14:paraId="65E5B82D">
      <w:pPr>
        <w:autoSpaceDE w:val="0"/>
        <w:autoSpaceDN w:val="0"/>
        <w:spacing w:line="580" w:lineRule="exact"/>
        <w:ind w:firstLine="640" w:firstLineChars="200"/>
        <w:rPr>
          <w:rFonts w:ascii="仿宋_GB2312" w:hAnsi="等线" w:eastAsia="仿宋_GB2312" w:cs="宋体"/>
          <w:bCs/>
          <w:color w:val="000000"/>
          <w:kern w:val="0"/>
          <w:sz w:val="32"/>
          <w:szCs w:val="32"/>
        </w:rPr>
      </w:pPr>
      <w:r>
        <w:rPr>
          <w:rFonts w:hint="eastAsia" w:ascii="黑体" w:hAnsi="黑体" w:eastAsia="黑体"/>
          <w:sz w:val="32"/>
          <w:szCs w:val="32"/>
        </w:rPr>
        <w:t>一、项目名称：</w:t>
      </w:r>
      <w:r>
        <w:rPr>
          <w:rFonts w:hint="eastAsia" w:ascii="仿宋_GB2312" w:hAnsi="等线" w:eastAsia="仿宋_GB2312" w:cs="宋体"/>
          <w:bCs/>
          <w:color w:val="000000"/>
          <w:kern w:val="0"/>
          <w:sz w:val="32"/>
          <w:szCs w:val="32"/>
        </w:rPr>
        <w:t>新天钢物业管理有限公司联合事业部2024年自营超市扩建改造项目。</w:t>
      </w:r>
    </w:p>
    <w:p w14:paraId="1A36D028">
      <w:pPr>
        <w:autoSpaceDE w:val="0"/>
        <w:autoSpaceDN w:val="0"/>
        <w:spacing w:line="580" w:lineRule="exact"/>
        <w:ind w:firstLine="640" w:firstLineChars="200"/>
        <w:rPr>
          <w:rFonts w:ascii="仿宋_GB2312" w:eastAsia="仿宋_GB2312"/>
          <w:sz w:val="32"/>
          <w:szCs w:val="32"/>
        </w:rPr>
      </w:pPr>
      <w:r>
        <w:rPr>
          <w:rFonts w:hint="eastAsia" w:ascii="黑体" w:hAnsi="黑体" w:eastAsia="黑体"/>
          <w:sz w:val="32"/>
          <w:szCs w:val="32"/>
        </w:rPr>
        <w:t>二、施工服务期限：</w:t>
      </w:r>
      <w:r>
        <w:rPr>
          <w:rFonts w:hint="eastAsia" w:ascii="仿宋_GB2312" w:eastAsia="仿宋_GB2312"/>
          <w:sz w:val="32"/>
          <w:szCs w:val="32"/>
        </w:rPr>
        <w:t xml:space="preserve">45天。 </w:t>
      </w:r>
    </w:p>
    <w:p w14:paraId="50D71949">
      <w:pPr>
        <w:autoSpaceDE w:val="0"/>
        <w:autoSpaceDN w:val="0"/>
        <w:spacing w:line="580" w:lineRule="exact"/>
        <w:ind w:firstLine="640" w:firstLineChars="200"/>
        <w:rPr>
          <w:rFonts w:ascii="仿宋_GB2312" w:eastAsia="仿宋_GB2312"/>
          <w:bCs/>
          <w:sz w:val="32"/>
          <w:szCs w:val="32"/>
        </w:rPr>
      </w:pPr>
      <w:r>
        <w:rPr>
          <w:rFonts w:hint="eastAsia" w:ascii="黑体" w:hAnsi="黑体" w:eastAsia="黑体"/>
          <w:sz w:val="32"/>
          <w:szCs w:val="32"/>
        </w:rPr>
        <w:t>三、招标内容：</w:t>
      </w:r>
      <w:r>
        <w:rPr>
          <w:rFonts w:hint="eastAsia" w:ascii="仿宋_GB2312" w:hAnsi="等线" w:eastAsia="仿宋_GB2312" w:cs="宋体"/>
          <w:bCs/>
          <w:color w:val="000000"/>
          <w:kern w:val="0"/>
          <w:sz w:val="32"/>
          <w:szCs w:val="32"/>
        </w:rPr>
        <w:t>新天钢物业管理有限公司联合事业部</w:t>
      </w:r>
      <w:r>
        <w:rPr>
          <w:rFonts w:hint="eastAsia" w:ascii="仿宋_GB2312" w:eastAsia="仿宋_GB2312"/>
          <w:bCs/>
          <w:sz w:val="32"/>
          <w:szCs w:val="32"/>
        </w:rPr>
        <w:t xml:space="preserve">需在原烧结食堂的基础上进行扩建改造。 </w:t>
      </w:r>
    </w:p>
    <w:p w14:paraId="63FE272D">
      <w:pPr>
        <w:autoSpaceDE w:val="0"/>
        <w:autoSpaceDN w:val="0"/>
        <w:spacing w:line="580" w:lineRule="exact"/>
        <w:ind w:firstLine="640" w:firstLineChars="200"/>
        <w:rPr>
          <w:rFonts w:ascii="黑体" w:hAnsi="黑体" w:eastAsia="黑体"/>
          <w:sz w:val="32"/>
          <w:szCs w:val="32"/>
        </w:rPr>
      </w:pPr>
      <w:r>
        <w:rPr>
          <w:rFonts w:hint="eastAsia" w:ascii="黑体" w:hAnsi="黑体" w:eastAsia="黑体"/>
          <w:sz w:val="32"/>
          <w:szCs w:val="32"/>
        </w:rPr>
        <w:t>四、承包商报名条件：</w:t>
      </w:r>
    </w:p>
    <w:p w14:paraId="72EAE3D8">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1.具有独立承担民事责任的能力；</w:t>
      </w:r>
    </w:p>
    <w:p w14:paraId="3E59670F">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2.具有良好的商业信誉和健全的财务会计制度；</w:t>
      </w:r>
    </w:p>
    <w:p w14:paraId="67FC735A">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3.具有履行合同所必需的大型酒店，商场，外墙，内部精装修资质；</w:t>
      </w:r>
    </w:p>
    <w:p w14:paraId="0A0D2F2C">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4.有依法缴纳税收和社会保障资金的良好记录；</w:t>
      </w:r>
    </w:p>
    <w:p w14:paraId="4CBEA814">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5.三年内在经营活动中没有违法记录；</w:t>
      </w:r>
    </w:p>
    <w:p w14:paraId="7607220F">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6.法律、行政法规规定的其他条件。</w:t>
      </w:r>
    </w:p>
    <w:p w14:paraId="1A31320C">
      <w:pPr>
        <w:autoSpaceDE w:val="0"/>
        <w:autoSpaceDN w:val="0"/>
        <w:spacing w:line="580" w:lineRule="exact"/>
        <w:ind w:firstLine="640" w:firstLineChars="200"/>
        <w:rPr>
          <w:rFonts w:ascii="黑体" w:hAnsi="黑体" w:eastAsia="黑体"/>
          <w:sz w:val="32"/>
          <w:szCs w:val="32"/>
        </w:rPr>
      </w:pPr>
      <w:r>
        <w:rPr>
          <w:rFonts w:hint="eastAsia" w:ascii="黑体" w:hAnsi="黑体" w:eastAsia="黑体"/>
          <w:sz w:val="32"/>
          <w:szCs w:val="32"/>
        </w:rPr>
        <w:t>五、投标报名时间及所需资料：</w:t>
      </w:r>
    </w:p>
    <w:p w14:paraId="18FA61BC">
      <w:pPr>
        <w:autoSpaceDE w:val="0"/>
        <w:autoSpaceDN w:val="0"/>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1.报名时间：2024年11月4日至2024年11月8日</w:t>
      </w:r>
      <w:r>
        <w:rPr>
          <w:rFonts w:hint="eastAsia" w:ascii="仿宋_GB2312" w:eastAsia="仿宋_GB2312"/>
          <w:sz w:val="32"/>
          <w:szCs w:val="32"/>
          <w:lang w:val="en-US" w:eastAsia="zh-CN"/>
        </w:rPr>
        <w:t>15:00</w:t>
      </w:r>
      <w:bookmarkStart w:id="0" w:name="_GoBack"/>
      <w:bookmarkEnd w:id="0"/>
    </w:p>
    <w:p w14:paraId="1C5E6165">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2.报名所需资料：</w:t>
      </w:r>
    </w:p>
    <w:p w14:paraId="326BF6FC">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（1）企业营业执照（组织机构代码证、税务登记证、营业执照三证合一）。</w:t>
      </w:r>
    </w:p>
    <w:p w14:paraId="6FCF002D">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（2）法人资格证明书和报名代表授权委托书（授权书必须有法人签名或盖私章。附法人及授权人身份证复印件，法人亲自报名无需提供授权委托书）。</w:t>
      </w:r>
    </w:p>
    <w:p w14:paraId="2AB31632">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（3）投标人具有国家认可的大型酒店，商场,外墙，精装修资质。</w:t>
      </w:r>
    </w:p>
    <w:p w14:paraId="5C487854">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（4）投标单位的业绩案例（不少于三个）。</w:t>
      </w:r>
    </w:p>
    <w:p w14:paraId="47C20804">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（5）以上所需资料，复印件均需加盖公章。</w:t>
      </w:r>
    </w:p>
    <w:p w14:paraId="103F65F2">
      <w:pPr>
        <w:autoSpaceDE w:val="0"/>
        <w:autoSpaceDN w:val="0"/>
        <w:spacing w:line="580" w:lineRule="exact"/>
        <w:ind w:firstLine="640" w:firstLineChars="200"/>
        <w:rPr>
          <w:rFonts w:ascii="黑体" w:hAnsi="黑体" w:eastAsia="黑体"/>
          <w:sz w:val="32"/>
          <w:szCs w:val="32"/>
        </w:rPr>
      </w:pPr>
      <w:r>
        <w:rPr>
          <w:rFonts w:hint="eastAsia" w:ascii="黑体" w:hAnsi="黑体" w:eastAsia="黑体"/>
          <w:sz w:val="32"/>
          <w:szCs w:val="32"/>
        </w:rPr>
        <w:t>六、报名方式：</w:t>
      </w:r>
    </w:p>
    <w:p w14:paraId="5B3853EB">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1.意向报名单位在招标公示期内，进入报名网址报名。按要求填写相关信息，并上传相关文件，附件内容（招标公告中要求报名人提供的资质必须加盖单位公章，以扫描件压缩包形式上传，单个文件小于50M，文件名称更改为单位全称，授权委托书也要一起上传），报名单位发送报名邮件的时间超出公示期或与以上要求不符，则视为报名无效。</w:t>
      </w:r>
    </w:p>
    <w:p w14:paraId="684EFB4B">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2.招标单位对意向投标单位提交的资质材料进行审查，向审查合格单位发出招标邀请，接到招标邀请的单位须按时交纳投标保证金5000元。如果投标人提供虚假材料、串标、中标后拒绝签订合同，招标方将没收投标保证金。</w:t>
      </w:r>
    </w:p>
    <w:p w14:paraId="3A0DF2A9">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3.投标保证金将在中标单位签订合同后15个工作日内无息退还。</w:t>
      </w:r>
    </w:p>
    <w:p w14:paraId="24735D40">
      <w:pPr>
        <w:autoSpaceDE w:val="0"/>
        <w:autoSpaceDN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七、公示期：</w:t>
      </w:r>
      <w:r>
        <w:rPr>
          <w:rFonts w:hint="eastAsia" w:ascii="仿宋_GB2312" w:eastAsia="仿宋_GB2312"/>
          <w:sz w:val="32"/>
          <w:szCs w:val="32"/>
        </w:rPr>
        <w:t>5个工作日（选取全部资质合格的供应商参标）</w:t>
      </w:r>
    </w:p>
    <w:p w14:paraId="3338F22D">
      <w:pPr>
        <w:autoSpaceDE w:val="0"/>
        <w:autoSpaceDN w:val="0"/>
        <w:spacing w:line="580" w:lineRule="exact"/>
        <w:ind w:firstLine="640" w:firstLineChars="200"/>
        <w:rPr>
          <w:rFonts w:ascii="仿宋_GB2312" w:eastAsia="仿宋_GB2312"/>
          <w:sz w:val="32"/>
          <w:szCs w:val="32"/>
        </w:rPr>
      </w:pPr>
      <w:r>
        <w:rPr>
          <w:rFonts w:hint="eastAsia" w:ascii="黑体" w:hAnsi="黑体" w:eastAsia="黑体"/>
          <w:sz w:val="32"/>
          <w:szCs w:val="32"/>
        </w:rPr>
        <w:t>八、公告发布人：</w:t>
      </w:r>
      <w:r>
        <w:rPr>
          <w:rFonts w:hint="eastAsia" w:ascii="仿宋_GB2312" w:eastAsia="仿宋_GB2312"/>
          <w:sz w:val="32"/>
          <w:szCs w:val="32"/>
        </w:rPr>
        <w:t>天津钢铁集团有限公司招标办</w:t>
      </w:r>
    </w:p>
    <w:p w14:paraId="707A4138">
      <w:pPr>
        <w:autoSpaceDE w:val="0"/>
        <w:autoSpaceDN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九、报名邮箱：</w:t>
      </w:r>
      <w:r>
        <w:rPr>
          <w:rFonts w:hint="eastAsia" w:ascii="仿宋_GB2312" w:eastAsia="仿宋_GB2312"/>
          <w:sz w:val="32"/>
          <w:szCs w:val="32"/>
        </w:rPr>
        <w:t xml:space="preserve">tgzhaobiaoband@vip.163.com </w:t>
      </w:r>
    </w:p>
    <w:p w14:paraId="1D24FC74">
      <w:pPr>
        <w:autoSpaceDE w:val="0"/>
        <w:autoSpaceDN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1.报名咨询电话 ： </w:t>
      </w:r>
    </w:p>
    <w:p w14:paraId="2EF5B267">
      <w:pPr>
        <w:autoSpaceDE w:val="0"/>
        <w:autoSpaceDN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2.报名操作流程进入上述网址后，可在“系统服务”的“服务指南”中查看。</w:t>
      </w:r>
    </w:p>
    <w:p w14:paraId="22C9DF1A">
      <w:pPr>
        <w:autoSpaceDE w:val="0"/>
        <w:autoSpaceDN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3.请将报名时留存的手机号和注册时的手机号保持一致，否则影响后期接受邀标短信及报价。</w:t>
      </w:r>
    </w:p>
    <w:p w14:paraId="3580BF70">
      <w:pPr>
        <w:autoSpaceDE w:val="0"/>
        <w:autoSpaceDN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4.业务人员.崔朋.电话：18222878612              </w:t>
      </w:r>
    </w:p>
    <w:p w14:paraId="273D011C">
      <w:pPr>
        <w:autoSpaceDE w:val="0"/>
        <w:autoSpaceDN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十、本公告解释权归新天钢物业管理有限公司</w:t>
      </w:r>
    </w:p>
    <w:p w14:paraId="6A604558">
      <w:pPr>
        <w:autoSpaceDE w:val="0"/>
        <w:autoSpaceDN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十一、举报投诉方式：</w:t>
      </w:r>
      <w:r>
        <w:rPr>
          <w:rFonts w:hint="eastAsia" w:ascii="仿宋_GB2312" w:eastAsia="仿宋_GB2312"/>
          <w:sz w:val="32"/>
          <w:szCs w:val="32"/>
        </w:rPr>
        <w:t>可采用电话、微信、微信公众号、电子邮箱、信函、举报箱及走访等方式进行举报投诉，倡导实名。</w:t>
      </w:r>
    </w:p>
    <w:p w14:paraId="0A512753">
      <w:pPr>
        <w:autoSpaceDE w:val="0"/>
        <w:autoSpaceDN w:val="0"/>
        <w:spacing w:line="580" w:lineRule="exact"/>
        <w:rPr>
          <w:rFonts w:ascii="仿宋_GB2312" w:eastAsia="仿宋_GB2312"/>
          <w:sz w:val="32"/>
          <w:szCs w:val="32"/>
        </w:rPr>
      </w:pPr>
    </w:p>
    <w:p w14:paraId="2A414D58">
      <w:pPr>
        <w:autoSpaceDE w:val="0"/>
        <w:autoSpaceDN w:val="0"/>
        <w:spacing w:line="580" w:lineRule="exact"/>
        <w:rPr>
          <w:rFonts w:hint="eastAsia" w:ascii="仿宋_GB2312" w:eastAsia="仿宋_GB2312"/>
          <w:sz w:val="32"/>
          <w:szCs w:val="32"/>
        </w:rPr>
      </w:pPr>
    </w:p>
    <w:p w14:paraId="0CE96A0A">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举报投诉方式：手机15930959111；</w:t>
      </w:r>
    </w:p>
    <w:p w14:paraId="1A951BBA">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微信号码：15930959111;</w:t>
      </w:r>
    </w:p>
    <w:p w14:paraId="57CDD3B2">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微信公众号：SJJC111；</w:t>
      </w:r>
    </w:p>
    <w:p w14:paraId="5C8DBC0D">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电子邮箱：sjjc111@126.com；</w:t>
      </w:r>
    </w:p>
    <w:p w14:paraId="2405F7BA">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地址：天津市东丽区津塘公路398号天津钢铁集团有限公司技术中心3楼集团审计监察部收。</w:t>
      </w:r>
    </w:p>
    <w:p w14:paraId="213C30D9">
      <w:pPr>
        <w:autoSpaceDE w:val="0"/>
        <w:autoSpaceDN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收件人电话：022-24708127    邮编：300000</w:t>
      </w:r>
    </w:p>
    <w:sectPr>
      <w:pgSz w:w="11906" w:h="16838"/>
      <w:pgMar w:top="1985"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TkwZmVhMzRkZWFhMDMxMzdlODE4YTk2ODg3ZTIifQ=="/>
  </w:docVars>
  <w:rsids>
    <w:rsidRoot w:val="00F74605"/>
    <w:rsid w:val="00011733"/>
    <w:rsid w:val="000E33C1"/>
    <w:rsid w:val="000F1502"/>
    <w:rsid w:val="0010406D"/>
    <w:rsid w:val="0017608A"/>
    <w:rsid w:val="00176755"/>
    <w:rsid w:val="00180991"/>
    <w:rsid w:val="00192459"/>
    <w:rsid w:val="001A7F1D"/>
    <w:rsid w:val="002061EE"/>
    <w:rsid w:val="002071FD"/>
    <w:rsid w:val="00222EB0"/>
    <w:rsid w:val="00292C83"/>
    <w:rsid w:val="002B4C29"/>
    <w:rsid w:val="002C078F"/>
    <w:rsid w:val="002E3DCA"/>
    <w:rsid w:val="0030730E"/>
    <w:rsid w:val="00313190"/>
    <w:rsid w:val="00343C83"/>
    <w:rsid w:val="003441D7"/>
    <w:rsid w:val="0036568F"/>
    <w:rsid w:val="00376714"/>
    <w:rsid w:val="003A130F"/>
    <w:rsid w:val="003B4938"/>
    <w:rsid w:val="003C550E"/>
    <w:rsid w:val="003D6173"/>
    <w:rsid w:val="003E1FA9"/>
    <w:rsid w:val="0041128E"/>
    <w:rsid w:val="00414FF1"/>
    <w:rsid w:val="00445609"/>
    <w:rsid w:val="00451417"/>
    <w:rsid w:val="004678D8"/>
    <w:rsid w:val="00475DE8"/>
    <w:rsid w:val="004A2BCA"/>
    <w:rsid w:val="00602E30"/>
    <w:rsid w:val="00606E92"/>
    <w:rsid w:val="00642890"/>
    <w:rsid w:val="00642AD1"/>
    <w:rsid w:val="00677768"/>
    <w:rsid w:val="00693AD8"/>
    <w:rsid w:val="006B611B"/>
    <w:rsid w:val="006F3647"/>
    <w:rsid w:val="0073722D"/>
    <w:rsid w:val="00783671"/>
    <w:rsid w:val="007B36AB"/>
    <w:rsid w:val="007C0760"/>
    <w:rsid w:val="007D44CC"/>
    <w:rsid w:val="00861A7D"/>
    <w:rsid w:val="00882405"/>
    <w:rsid w:val="008C51D9"/>
    <w:rsid w:val="008D13C1"/>
    <w:rsid w:val="008D44D1"/>
    <w:rsid w:val="008D6369"/>
    <w:rsid w:val="00946874"/>
    <w:rsid w:val="009C5E9E"/>
    <w:rsid w:val="00A23084"/>
    <w:rsid w:val="00A2515C"/>
    <w:rsid w:val="00A45C07"/>
    <w:rsid w:val="00A609CC"/>
    <w:rsid w:val="00A61E69"/>
    <w:rsid w:val="00A82A4C"/>
    <w:rsid w:val="00AA055B"/>
    <w:rsid w:val="00AB2CCE"/>
    <w:rsid w:val="00AC105E"/>
    <w:rsid w:val="00B07EDD"/>
    <w:rsid w:val="00B10958"/>
    <w:rsid w:val="00B17F11"/>
    <w:rsid w:val="00B2303C"/>
    <w:rsid w:val="00B30572"/>
    <w:rsid w:val="00B31383"/>
    <w:rsid w:val="00B377F0"/>
    <w:rsid w:val="00B4653E"/>
    <w:rsid w:val="00B67AB9"/>
    <w:rsid w:val="00BD220F"/>
    <w:rsid w:val="00BD3285"/>
    <w:rsid w:val="00C404AE"/>
    <w:rsid w:val="00C51E97"/>
    <w:rsid w:val="00C56654"/>
    <w:rsid w:val="00C8308C"/>
    <w:rsid w:val="00D3267A"/>
    <w:rsid w:val="00D42974"/>
    <w:rsid w:val="00DE2729"/>
    <w:rsid w:val="00DE6209"/>
    <w:rsid w:val="00DF6277"/>
    <w:rsid w:val="00E10EF3"/>
    <w:rsid w:val="00E53356"/>
    <w:rsid w:val="00EA6E85"/>
    <w:rsid w:val="00EB7044"/>
    <w:rsid w:val="00EC438D"/>
    <w:rsid w:val="00F31D15"/>
    <w:rsid w:val="00F37A06"/>
    <w:rsid w:val="00F67E11"/>
    <w:rsid w:val="00F70C3B"/>
    <w:rsid w:val="00F73E2F"/>
    <w:rsid w:val="00F74605"/>
    <w:rsid w:val="00F82046"/>
    <w:rsid w:val="00F87174"/>
    <w:rsid w:val="00FC5736"/>
    <w:rsid w:val="00FE5668"/>
    <w:rsid w:val="7F5D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uiPriority w:val="99"/>
    <w:rPr>
      <w:color w:val="954F72" w:themeColor="followedHyperlink"/>
      <w:u w:val="single"/>
    </w:rPr>
  </w:style>
  <w:style w:type="character" w:styleId="9">
    <w:name w:val="Hyperlink"/>
    <w:unhideWhenUsed/>
    <w:qFormat/>
    <w:uiPriority w:val="99"/>
    <w:rPr>
      <w:color w:val="0000FF"/>
      <w:u w:val="single"/>
    </w:rPr>
  </w:style>
  <w:style w:type="character" w:customStyle="1" w:styleId="10">
    <w:name w:val="标题 1 字符"/>
    <w:basedOn w:val="7"/>
    <w:link w:val="2"/>
    <w:uiPriority w:val="9"/>
    <w:rPr>
      <w:rFonts w:ascii="宋体" w:hAnsi="宋体" w:eastAsia="宋体" w:cs="宋体"/>
      <w:b/>
      <w:bCs/>
      <w:kern w:val="36"/>
      <w:sz w:val="48"/>
      <w:szCs w:val="48"/>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1191</Words>
  <Characters>1321</Characters>
  <Lines>9</Lines>
  <Paragraphs>2</Paragraphs>
  <TotalTime>1272</TotalTime>
  <ScaleCrop>false</ScaleCrop>
  <LinksUpToDate>false</LinksUpToDate>
  <CharactersWithSpaces>1344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2022-10-23T06:52:00Z</dcterms:created>
  <dc:creator>TG</dc:creator>
  <cp:lastModifiedBy>冯艳</cp:lastModifiedBy>
  <dcterms:modified xsi:type="dcterms:W3CDTF">2024-10-28T03:09:39Z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68371E21B45D428395D1C28F9EB64B5E_12</vt:lpwstr>
  </property>
</Properties>
</file>