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125FA">
      <w:pPr>
        <w:spacing w:line="360" w:lineRule="auto"/>
        <w:jc w:val="center"/>
        <w:rPr>
          <w:rFonts w:asciiTheme="minorEastAsia" w:hAnsiTheme="minorEastAsia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天津钢铁集团有限公司</w:t>
      </w:r>
    </w:p>
    <w:p w14:paraId="4ED1690A">
      <w:pPr>
        <w:spacing w:line="480" w:lineRule="exact"/>
        <w:jc w:val="center"/>
        <w:rPr>
          <w:rFonts w:cs="宋体" w:asciiTheme="minorEastAsia" w:hAnsiTheme="minorEastAsia"/>
          <w:b/>
          <w:bCs/>
          <w:color w:val="0D0D0D" w:themeColor="text1" w:themeTint="F2"/>
          <w:kern w:val="36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恒浩德</w:t>
      </w:r>
      <w:r>
        <w:rPr>
          <w:rFonts w:hint="eastAsia" w:asciiTheme="minorEastAsia" w:hAnsiTheme="minorEastAsia"/>
          <w:b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汽车维修和保养承包</w:t>
      </w:r>
      <w:r>
        <w:rPr>
          <w:rFonts w:hint="eastAsia" w:asciiTheme="minorEastAsia" w:hAnsiTheme="minorEastAsia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项目招标</w:t>
      </w:r>
      <w:r>
        <w:rPr>
          <w:rFonts w:hint="eastAsia" w:cs="宋体" w:asciiTheme="minorEastAsia" w:hAnsiTheme="minorEastAsia"/>
          <w:b/>
          <w:bCs/>
          <w:color w:val="0D0D0D" w:themeColor="text1" w:themeTint="F2"/>
          <w:kern w:val="36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</w:t>
      </w:r>
      <w:r>
        <w:rPr>
          <w:rFonts w:cs="宋体" w:asciiTheme="minorEastAsia" w:hAnsiTheme="minorEastAsia"/>
          <w:b/>
          <w:bCs/>
          <w:color w:val="0D0D0D" w:themeColor="text1" w:themeTint="F2"/>
          <w:kern w:val="36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公告</w:t>
      </w:r>
    </w:p>
    <w:p w14:paraId="296E4996">
      <w:pPr>
        <w:widowControl/>
        <w:spacing w:before="100" w:beforeAutospacing="1" w:after="100" w:afterAutospacing="1"/>
        <w:ind w:firstLine="440" w:firstLineChars="200"/>
        <w:jc w:val="left"/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天津钢铁集团有限公司</w:t>
      </w:r>
      <w:r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就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恒浩德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汽车维保承包项目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在公告</w:t>
      </w:r>
      <w:r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平台进行招标，欢迎有实力、讲诚信、有合作意向的</w:t>
      </w:r>
      <w:r>
        <w:rPr>
          <w:rFonts w:hint="eastAsia" w:asciiTheme="minorEastAsia" w:hAnsiTheme="minorEastAsia"/>
          <w:color w:val="0D0D0D" w:themeColor="text1" w:themeTint="F2"/>
          <w:sz w:val="2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专业</w:t>
      </w:r>
      <w:r>
        <w:rPr>
          <w:rFonts w:hint="eastAsia" w:asciiTheme="minorEastAsia" w:hAnsiTheme="minorEastAsia"/>
          <w:color w:val="0D0D0D" w:themeColor="text1" w:themeTint="F2"/>
          <w:sz w:val="2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合作商</w:t>
      </w:r>
      <w:r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前来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</w:t>
      </w:r>
      <w:r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3C15A8FE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招标项目的名称、用途、数量及简要说明：</w:t>
      </w:r>
    </w:p>
    <w:p w14:paraId="11D4087C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Theme="minorEastAsia" w:hAnsiTheme="minorEastAsia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项目标名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</w:p>
    <w:p w14:paraId="5DDDE71F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ind w:left="0" w:leftChars="0" w:firstLine="0" w:firstLineChars="0"/>
        <w:jc w:val="left"/>
        <w:rPr>
          <w:rFonts w:asciiTheme="minorEastAsia" w:hAnsiTheme="minorEastAsia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汽车车辆维修（含人工和配件）、车辆保养。修补轮胎（火补）：汽车轮胎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元/条、铲车轮胎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元/条。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（详见附件车辆承包方案）</w:t>
      </w:r>
    </w:p>
    <w:p w14:paraId="4959B8BB">
      <w:pPr>
        <w:widowControl/>
        <w:numPr>
          <w:ilvl w:val="0"/>
          <w:numId w:val="0"/>
        </w:numPr>
        <w:spacing w:before="100" w:beforeAutospacing="1" w:after="100" w:afterAutospacing="1" w:line="240" w:lineRule="auto"/>
        <w:ind w:left="0" w:leftChars="0" w:firstLine="0" w:firstLineChars="0"/>
        <w:jc w:val="left"/>
        <w:rPr>
          <w:rFonts w:asciiTheme="minorEastAsia" w:hAnsiTheme="minorEastAsia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（2）. 车辆辅助工种劳务：扒胎、挂钩、人工费每人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元/班（人工费含配备2部修理车使用费用；白班8小时/班次，夜间12小时/班次）                                </w:t>
      </w:r>
    </w:p>
    <w:p w14:paraId="69726EEA">
      <w:pPr>
        <w:widowControl/>
        <w:spacing w:before="100" w:beforeAutospacing="1" w:after="100" w:afterAutospacing="1" w:line="360" w:lineRule="auto"/>
        <w:jc w:val="left"/>
        <w:rPr>
          <w:rFonts w:cs="宋体" w:asciiTheme="minorEastAsia" w:hAnsiTheme="minorEastAsia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cs="宋体" w:asciiTheme="minorEastAsia" w:hAnsiTheme="minorEastAsia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标的物用途：</w:t>
      </w:r>
      <w:r>
        <w:rPr>
          <w:rFonts w:hint="eastAsia" w:cs="宋体" w:asciiTheme="minorEastAsia" w:hAnsiTheme="minor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恒浩德目前运行的所有汽车配件、维修、保养、人工大包。合作商承包后，必须保证恒浩德车辆的正常运转，保障恒浩德完成保产运输任务。</w:t>
      </w:r>
    </w:p>
    <w:p w14:paraId="47D0E756">
      <w:pPr>
        <w:widowControl/>
        <w:spacing w:before="100" w:beforeAutospacing="1" w:after="100" w:afterAutospacing="1" w:line="240" w:lineRule="auto"/>
        <w:jc w:val="left"/>
        <w:rPr>
          <w:rFonts w:hint="eastAsia" w:cs="宋体" w:asciiTheme="minorEastAsia" w:hAnsiTheme="minorEastAsia" w:eastAsiaTheme="minorEastAsia"/>
          <w:color w:val="0D0D0D" w:themeColor="text1" w:themeTint="F2"/>
          <w:kern w:val="0"/>
          <w:sz w:val="22"/>
          <w:szCs w:val="2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配件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要求：</w:t>
      </w:r>
      <w:r>
        <w:rPr>
          <w:rFonts w:hint="eastAsia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原厂或</w:t>
      </w:r>
      <w:r>
        <w:rPr>
          <w:rFonts w:hint="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</w:t>
      </w:r>
      <w:r>
        <w:rPr>
          <w:rFonts w:hint="eastAsia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认证的</w:t>
      </w:r>
      <w:r>
        <w:rPr>
          <w:rFonts w:hint="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质量合格的产品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720542AA">
      <w:pPr>
        <w:widowControl/>
        <w:spacing w:before="100" w:beforeAutospacing="1" w:after="100" w:afterAutospacing="1" w:line="240" w:lineRule="auto"/>
        <w:jc w:val="left"/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维保时效要求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符合同行业的标准和恒浩德合理确认的合理标准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70F421E2">
      <w:pPr>
        <w:widowControl/>
        <w:spacing w:before="100" w:beforeAutospacing="1" w:after="100" w:afterAutospacing="1" w:line="240" w:lineRule="auto"/>
        <w:jc w:val="left"/>
        <w:rPr>
          <w:rFonts w:hint="default" w:cs="宋体" w:asciiTheme="minorEastAsia" w:hAnsiTheme="minorEastAsia"/>
          <w:color w:val="0D0D0D" w:themeColor="text1" w:themeTint="F2"/>
          <w:kern w:val="0"/>
          <w:sz w:val="22"/>
          <w:szCs w:val="22"/>
          <w:u w:val="none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承包期限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一年。</w:t>
      </w:r>
    </w:p>
    <w:p w14:paraId="234B1666">
      <w:pPr>
        <w:widowControl/>
        <w:spacing w:before="100" w:beforeAutospacing="1" w:after="100" w:afterAutospacing="1" w:line="240" w:lineRule="auto"/>
        <w:jc w:val="left"/>
        <w:rPr>
          <w:rFonts w:hint="default" w:cs="宋体" w:asciiTheme="minorEastAsia" w:hAnsiTheme="minorEastAsia" w:eastAsia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 场地要求：天钢电炉院内修理厂。</w:t>
      </w:r>
    </w:p>
    <w:p w14:paraId="6B33624B">
      <w:pPr>
        <w:widowControl/>
        <w:spacing w:before="100" w:beforeAutospacing="1" w:after="100" w:afterAutospacing="1" w:line="240" w:lineRule="auto"/>
        <w:jc w:val="left"/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</w:t>
      </w:r>
      <w:r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</w:t>
      </w:r>
      <w:r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人资质要求：</w:t>
      </w:r>
    </w:p>
    <w:p w14:paraId="628C8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440" w:firstLineChars="200"/>
        <w:jc w:val="left"/>
        <w:textAlignment w:val="auto"/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1.具有一般纳税人资格的境内单位或企业法人，具有有效期内的营业执照（具有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相关经营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资质）提供近期相关项目业绩合同或发票。开户许可证（三证合一的提供银行开户证明）、法人授权委托书,法人和被委托人的身份证正反面复印件（外籍提供护照）、被委托人近一年的社保缴纳记录，付款账户信息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能体现12位行号）以上资料均加盖公司公章。</w:t>
      </w:r>
    </w:p>
    <w:p w14:paraId="38930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440" w:firstLineChars="200"/>
        <w:jc w:val="left"/>
        <w:textAlignment w:val="auto"/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2.注册资金≥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00万元；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注册时间满足3年及3年以上相关生产经营资历，能够提供维修业绩相关证明材料（提供2年以内三家以上钢厂或大型企业的发票复印件），维保合同和发票。</w:t>
      </w:r>
    </w:p>
    <w:p w14:paraId="44C448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440" w:firstLineChars="200"/>
        <w:jc w:val="left"/>
        <w:textAlignment w:val="auto"/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投标人近三年来在招标活动中没有骗取中标，违约或欺诈行为，提供虚假资料，串通投标等不良行为。</w:t>
      </w:r>
    </w:p>
    <w:p w14:paraId="03E1B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440" w:firstLineChars="200"/>
        <w:jc w:val="left"/>
        <w:textAlignment w:val="auto"/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以上报价以含税单价为准（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汽车维保及轮胎火补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含增值税专项票13%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车辆辅助工种劳务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含增值税专项票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%），</w:t>
      </w:r>
    </w:p>
    <w:p w14:paraId="4D3239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44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D0D0D" w:themeColor="text1" w:themeTint="F2"/>
          <w:kern w:val="0"/>
          <w:sz w:val="22"/>
          <w:szCs w:val="2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5.凡有意参与报名单位请按照以上要求提供资质及业务人员信息，由相关业务人员审核通过后具备参加竞标资格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67225ABC">
      <w:pPr>
        <w:widowControl/>
        <w:spacing w:before="100" w:beforeAutospacing="1" w:after="100" w:afterAutospacing="1" w:line="240" w:lineRule="auto"/>
        <w:jc w:val="left"/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三、投标方式：</w:t>
      </w:r>
    </w:p>
    <w:p w14:paraId="3ABFF29E">
      <w:pPr>
        <w:widowControl/>
        <w:spacing w:before="100" w:beforeAutospacing="1" w:after="100" w:afterAutospacing="1" w:line="240" w:lineRule="auto"/>
        <w:ind w:firstLine="440" w:firstLineChars="200"/>
        <w:jc w:val="left"/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招标单位对意向投标单位提交的资质材料进行审查，向审查合格单位发出招标邀请，接到招标邀请的单位请按邀请要求时间向天津恒浩德科技有限公司（开户行：招商银行天津西康路支行，开户行号码：122911716610501）交纳相应投标保证金 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万元，如果投标人提供虚假材料、串标、中标后拒绝签订合同，招标方将没收投标保证金。</w:t>
      </w:r>
    </w:p>
    <w:p w14:paraId="446EC3CF">
      <w:pPr>
        <w:widowControl/>
        <w:spacing w:before="100" w:beforeAutospacing="1" w:after="100" w:afterAutospacing="1" w:line="240" w:lineRule="auto"/>
        <w:jc w:val="left"/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</w:t>
      </w:r>
      <w:r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</w:t>
      </w:r>
      <w:r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截止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时间</w:t>
      </w:r>
    </w:p>
    <w:p w14:paraId="2BE4008E">
      <w:pPr>
        <w:widowControl/>
        <w:spacing w:before="100" w:beforeAutospacing="1" w:after="100" w:afterAutospacing="1" w:line="240" w:lineRule="auto"/>
        <w:jc w:val="left"/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报名截止时间：202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12 </w:t>
      </w:r>
      <w:r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10  </w:t>
      </w:r>
      <w:r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17 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时（按照报名先后顺序，选取前十家资质合格的采购商参标）</w:t>
      </w:r>
    </w:p>
    <w:p w14:paraId="58D32DF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公告发布人：天津钢铁集团有限公司招标办</w:t>
      </w:r>
      <w:bookmarkStart w:id="0" w:name="_GoBack"/>
      <w:bookmarkEnd w:id="0"/>
    </w:p>
    <w:p w14:paraId="54E9A5B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中标单位与天津恒浩德科技有限公司签订合同   </w:t>
      </w:r>
    </w:p>
    <w:p w14:paraId="7FB5845B">
      <w:pPr>
        <w:widowControl/>
        <w:spacing w:before="100" w:beforeAutospacing="1" w:after="100" w:afterAutospacing="1"/>
        <w:ind w:left="6840" w:hanging="6270" w:hangingChars="2850"/>
        <w:jc w:val="left"/>
        <w:rPr>
          <w:rFonts w:hint="default" w:cs="宋体" w:asciiTheme="minorEastAsia" w:hAnsiTheme="minorEastAsia" w:eastAsia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报名邮箱：</w:t>
      </w:r>
      <w:r>
        <w:rPr>
          <w:rFonts w:hint="eastAsia" w:ascii="微软雅黑 Light" w:hAnsi="微软雅黑 Light" w:eastAsia="微软雅黑 Light" w:cs="微软雅黑 Light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fldChar w:fldCharType="begin"/>
      </w:r>
      <w:r>
        <w:rPr>
          <w:rFonts w:hint="eastAsia" w:ascii="微软雅黑 Light" w:hAnsi="微软雅黑 Light" w:eastAsia="微软雅黑 Light" w:cs="微软雅黑 Light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instrText xml:space="preserve"> HYPERLINK "mailto:TGzhaobiaobanD@163.com" </w:instrText>
      </w:r>
      <w:r>
        <w:rPr>
          <w:rFonts w:hint="eastAsia" w:ascii="微软雅黑 Light" w:hAnsi="微软雅黑 Light" w:eastAsia="微软雅黑 Light" w:cs="微软雅黑 Light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fldChar w:fldCharType="separate"/>
      </w:r>
      <w:r>
        <w:rPr>
          <w:rFonts w:hint="eastAsia" w:ascii="微软雅黑 Light" w:hAnsi="微软雅黑 Light" w:eastAsia="微软雅黑 Light" w:cs="微软雅黑 Light"/>
          <w:color w:val="0D0D0D" w:themeColor="text1" w:themeTint="F2"/>
          <w:sz w:val="22"/>
          <w:szCs w:val="22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henghaodekeji@</w:t>
      </w:r>
      <w:r>
        <w:rPr>
          <w:rStyle w:val="6"/>
          <w:rFonts w:hint="eastAsia" w:ascii="微软雅黑 Light" w:hAnsi="微软雅黑 Light" w:eastAsia="微软雅黑 Light" w:cs="微软雅黑 Light"/>
          <w:color w:val="0D0D0D" w:themeColor="text1" w:themeTint="F2"/>
          <w:sz w:val="22"/>
          <w:szCs w:val="2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163.com</w:t>
      </w:r>
      <w:r>
        <w:rPr>
          <w:rStyle w:val="6"/>
          <w:rFonts w:hint="eastAsia" w:ascii="微软雅黑 Light" w:hAnsi="微软雅黑 Light" w:eastAsia="微软雅黑 Light" w:cs="微软雅黑 Light"/>
          <w:color w:val="0D0D0D" w:themeColor="text1" w:themeTint="F2"/>
          <w:sz w:val="22"/>
          <w:szCs w:val="2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fldChar w:fldCharType="end"/>
      </w:r>
      <w:r>
        <w:rPr>
          <w:rStyle w:val="6"/>
          <w:rFonts w:hint="eastAsia" w:ascii="微软雅黑 Light" w:hAnsi="微软雅黑 Light" w:eastAsia="微软雅黑 Light" w:cs="微软雅黑 Light"/>
          <w:color w:val="0D0D0D" w:themeColor="text1" w:themeTint="F2"/>
          <w:sz w:val="22"/>
          <w:szCs w:val="2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报名咨询</w:t>
      </w:r>
      <w:r>
        <w:rPr>
          <w:rFonts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电话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：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张顺利13820907793</w:t>
      </w:r>
    </w:p>
    <w:p w14:paraId="61F66E12">
      <w:pPr>
        <w:widowControl/>
        <w:spacing w:before="100" w:beforeAutospacing="1" w:after="100" w:afterAutospacing="1"/>
        <w:jc w:val="left"/>
        <w:rPr>
          <w:rFonts w:hint="default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技术人员电话：                            </w:t>
      </w:r>
      <w:r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业务人员电话：</w:t>
      </w:r>
      <w:r>
        <w:rPr>
          <w:rFonts w:hint="eastAsia" w:cs="宋体" w:asciiTheme="minorEastAsia" w:hAnsi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吴俊標17694911791</w:t>
      </w:r>
    </w:p>
    <w:p w14:paraId="6B05116D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、报名方式：意向报名单位在招标公示期内，将报名信息以邮件的形式发送至报名邮箱。邮件格式：邮件主题（招标项目名称+报名单位全称）、正文内容填写报名单位全称、联系人和联系方式、附件内容（招标公告中要求报名人提供的资质必须加盖单位公章，以扫描件压缩包形式上传，单个文件小于50M，文件名称更改为单位全称），报名单位发送报名邮件的时间超出公示期或与以上要求不符，则视为报名无效。</w:t>
      </w:r>
    </w:p>
    <w:p w14:paraId="3A2271E7">
      <w:pPr>
        <w:spacing w:line="300" w:lineRule="auto"/>
        <w:rPr>
          <w:rFonts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七、本公告解释权归天津钢铁集团有限公司</w:t>
      </w:r>
    </w:p>
    <w:p w14:paraId="733AD854">
      <w:pPr>
        <w:spacing w:line="300" w:lineRule="auto"/>
        <w:jc w:val="left"/>
        <w:rPr>
          <w:rFonts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八、举报投诉方式：可采用电话、微信、微信公众号、电子邮箱、信函、举报箱及走访等方式进行举报投诉，倡导实名。</w:t>
      </w:r>
    </w:p>
    <w:p w14:paraId="37B483D1">
      <w:pPr>
        <w:spacing w:line="300" w:lineRule="auto"/>
        <w:ind w:left="0" w:leftChars="0" w:firstLine="0" w:firstLineChars="0"/>
        <w:jc w:val="left"/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举报投诉方式：手机号码：15930959111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2.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微信号码：15930959111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</w:t>
      </w:r>
    </w:p>
    <w:p w14:paraId="6D93D809">
      <w:pPr>
        <w:spacing w:line="300" w:lineRule="auto"/>
        <w:ind w:left="0" w:leftChars="0" w:firstLine="0" w:firstLineChars="0"/>
        <w:jc w:val="left"/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微信公众号：SJJC111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4.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电子邮箱：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fldChar w:fldCharType="begin"/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instrText xml:space="preserve"> HYPERLINK "mailto:sjjc111@126.com" </w:instrTex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fldChar w:fldCharType="separate"/>
      </w:r>
      <w:r>
        <w:rPr>
          <w:rStyle w:val="6"/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sjjc111@126.com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fldChar w:fldCharType="end"/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 w14:paraId="4210BE3E">
      <w:pPr>
        <w:spacing w:line="300" w:lineRule="auto"/>
        <w:ind w:left="-17" w:leftChars="-8" w:firstLine="15" w:firstLineChars="7"/>
        <w:jc w:val="left"/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地址：天津市东丽区津塘公路398号 天津钢铁集团有限公司技术中心3楼集团审计监察部收  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收件人电话：022-24708127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邮编：300000</w:t>
      </w:r>
    </w:p>
    <w:p w14:paraId="5F5CB545">
      <w:pPr>
        <w:spacing w:line="300" w:lineRule="auto"/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01996BB">
      <w:pPr>
        <w:spacing w:line="300" w:lineRule="auto"/>
        <w:rPr>
          <w:rFonts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7A51C45">
      <w:pPr>
        <w:spacing w:line="300" w:lineRule="auto"/>
        <w:rPr>
          <w:rFonts w:hint="default" w:ascii="宋体" w:hAnsi="宋体" w:cs="宋体" w:eastAsia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b/>
          <w:bCs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备注：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报名成功后，请相关公司联系业务人员，我公司将提供恒浩德保产运输车辆管理台账；</w:t>
      </w:r>
    </w:p>
    <w:p w14:paraId="49821900">
      <w:pPr>
        <w:spacing w:line="300" w:lineRule="auto"/>
        <w:rPr>
          <w:rFonts w:hint="eastAsia" w:asciiTheme="minorEastAsia" w:hAnsiTheme="minorEastAsia" w:eastAsiaTheme="minorEastAsia" w:cstheme="minorEastAsia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恒浩德保产运输车辆基本配置表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="宋体" w:hAnsi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请相关公司仔细阅读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</w:t>
      </w:r>
      <w:r>
        <w:rPr>
          <w:rFonts w:hint="eastAsia" w:ascii="宋体" w:hAnsi="宋体" w:eastAsia="宋体" w:cs="宋体"/>
          <w:b w:val="0"/>
          <w:bCs w:val="0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恒浩德</w:t>
      </w:r>
      <w:r>
        <w:rPr>
          <w:rFonts w:hint="eastAsia" w:ascii="宋体" w:hAnsi="宋体" w:cs="宋体"/>
          <w:b w:val="0"/>
          <w:bCs w:val="0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汽车</w:t>
      </w:r>
      <w:r>
        <w:rPr>
          <w:rFonts w:hint="eastAsia" w:ascii="宋体" w:hAnsi="宋体" w:eastAsia="宋体" w:cs="宋体"/>
          <w:b w:val="0"/>
          <w:bCs w:val="0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设备维保承包</w:t>
      </w:r>
      <w:r>
        <w:rPr>
          <w:rFonts w:hint="eastAsia" w:ascii="宋体" w:hAnsi="宋体" w:cs="宋体"/>
          <w:b w:val="0"/>
          <w:bCs w:val="0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方案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》</w:t>
      </w:r>
    </w:p>
    <w:p w14:paraId="58D41A8B">
      <w:pPr>
        <w:spacing w:line="300" w:lineRule="auto"/>
        <w:rPr>
          <w:rFonts w:hint="default" w:ascii="宋体" w:hAnsi="宋体" w:cs="宋体"/>
          <w:color w:val="0D0D0D" w:themeColor="text1" w:themeTint="F2"/>
          <w:kern w:val="0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034E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80E8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B6D1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恒浩德</w:t>
      </w:r>
      <w:r>
        <w:rPr>
          <w:rFonts w:hint="eastAsia" w:ascii="宋体" w:hAnsi="宋体" w:cs="宋体"/>
          <w:b w:val="0"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汽车</w:t>
      </w:r>
      <w:r>
        <w:rPr>
          <w:rFonts w:hint="eastAsia" w:ascii="宋体" w:hAnsi="宋体" w:eastAsia="宋体" w:cs="宋体"/>
          <w:b w:val="0"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设备维保承包</w:t>
      </w:r>
      <w:r>
        <w:rPr>
          <w:rFonts w:hint="eastAsia" w:ascii="宋体" w:hAnsi="宋体" w:cs="宋体"/>
          <w:b w:val="0"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方案</w:t>
      </w:r>
    </w:p>
    <w:p w14:paraId="033CB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第一条  </w:t>
      </w:r>
      <w:r>
        <w:rPr>
          <w:rFonts w:hint="eastAsia" w:ascii="宋体" w:hAnsi="宋体" w:cs="宋体"/>
          <w:b w:val="0"/>
          <w:bCs w:val="0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承包汽车</w:t>
      </w:r>
      <w:r>
        <w:rPr>
          <w:rFonts w:hint="eastAsia" w:ascii="宋体" w:hAnsi="宋体" w:eastAsia="宋体" w:cs="宋体"/>
          <w:b w:val="0"/>
          <w:bCs w:val="0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车辆</w:t>
      </w:r>
      <w:r>
        <w:rPr>
          <w:rFonts w:hint="eastAsia" w:ascii="宋体" w:hAnsi="宋体" w:cs="宋体"/>
          <w:b w:val="0"/>
          <w:bCs w:val="0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明细。</w:t>
      </w:r>
    </w:p>
    <w:p w14:paraId="5E158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第二条：汽车维保承包项目：</w:t>
      </w:r>
    </w:p>
    <w:p w14:paraId="086CA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textAlignment w:val="auto"/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汽车维保承包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项目：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配件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+保养+日常维修+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应急救援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包含但不限于燃油车及电车全车的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灯光、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机械、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油料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尿素、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电器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防尘盖、挂车的维修配件、挂车的蓬布、电车配置的倒车影像系统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等全车所有系统）。</w:t>
      </w:r>
    </w:p>
    <w:p w14:paraId="6ED090D8">
      <w:pPr>
        <w:numPr>
          <w:ilvl w:val="0"/>
          <w:numId w:val="5"/>
        </w:numPr>
        <w:spacing w:line="360" w:lineRule="auto"/>
        <w:ind w:firstLine="330" w:firstLineChars="150"/>
        <w:rPr>
          <w:rFonts w:hint="eastAsia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配件油料要求：合作商负责</w:t>
      </w:r>
      <w:r>
        <w:rPr>
          <w:rFonts w:hint="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配件及各种油料</w:t>
      </w:r>
      <w:r>
        <w:rPr>
          <w:rFonts w:hint="eastAsia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</w:t>
      </w:r>
      <w:r>
        <w:rPr>
          <w:rFonts w:hint="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购进和</w:t>
      </w:r>
      <w:r>
        <w:rPr>
          <w:rFonts w:hint="eastAsia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更换，使用原厂或</w:t>
      </w:r>
      <w:r>
        <w:rPr>
          <w:rFonts w:hint="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</w:t>
      </w:r>
      <w:r>
        <w:rPr>
          <w:rFonts w:hint="eastAsia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认证的</w:t>
      </w:r>
      <w:r>
        <w:rPr>
          <w:rFonts w:hint="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质量合格的产品</w:t>
      </w:r>
      <w:r>
        <w:rPr>
          <w:rFonts w:hint="eastAsia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满足同行业物资的质保期，</w:t>
      </w:r>
      <w:r>
        <w:rPr>
          <w:rFonts w:hint="eastAsia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保证</w:t>
      </w:r>
      <w:r>
        <w:rPr>
          <w:rFonts w:hint="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汽车运行</w:t>
      </w:r>
      <w:r>
        <w:rPr>
          <w:rFonts w:hint="eastAsia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性能和安全</w:t>
      </w:r>
      <w:r>
        <w:rPr>
          <w:rFonts w:hint="eastAsia"/>
          <w:color w:val="0D0D0D" w:themeColor="text1" w:themeTint="F2"/>
          <w:sz w:val="22"/>
          <w:szCs w:val="2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为保证配件的质量，恒浩德负责废旧配件的处置。</w:t>
      </w:r>
    </w:p>
    <w:p w14:paraId="5249E2F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30" w:firstLineChars="150"/>
        <w:textAlignment w:val="auto"/>
        <w:rPr>
          <w:rFonts w:hint="default" w:ascii="宋体" w:hAnsi="宋体" w:eastAsia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定期保养及二级保养要求：建立车辆档案、制订保养计划和明细，按时按量完成。合作商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按月度实施，设备进行二级保养，合并二级保养内容与定期保养内容的相同项，无需重复保养。（定期保养及二级保养、日常保养，保养中所需的包含但不限于机油、润滑油、液压油、防冻液等均由承包方负责）</w:t>
      </w:r>
    </w:p>
    <w:p w14:paraId="7BD54CE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30" w:firstLineChars="150"/>
        <w:textAlignment w:val="auto"/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日常维修要求：合作商必须保证恒浩德汽车出车率，必须保证恒浩德顺利完成天钢集团保产运输任务。除大修车辆外，油车每日出车率不应低于95%；电动牵引车每日出车率不应低于85%。小修、保养必须当天完成，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大修及总成件维修根据实际维修情况，维修时限由双方另行商议。由于故障较大，暂时无法彻底修复的故障，经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恒浩德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同意后， 可由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合作商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进行临时处置，先行保证设备正常生产运行。后续需根据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恒浩德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检修计划，按照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双方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安排进行彻底修复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维修时效符合同行业的标准和恒浩德确认的标准。</w:t>
      </w:r>
    </w:p>
    <w:p w14:paraId="4809253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30" w:firstLineChars="150"/>
        <w:textAlignment w:val="auto"/>
        <w:rPr>
          <w:rFonts w:hint="eastAsia" w:ascii="宋体" w:hAnsi="宋体" w:eastAsia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应急救援要求：合作商具备一定的现场应急救援能力，保证24小时应急救援响应，针对无法行驶到修理厂的车辆能及时抢修、维修，确保车辆及时运行。</w:t>
      </w:r>
    </w:p>
    <w:p w14:paraId="57FBD5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30" w:firstLineChars="150"/>
        <w:textAlignment w:val="auto"/>
        <w:rPr>
          <w:rFonts w:hint="eastAsia" w:ascii="宋体" w:hAnsi="宋体" w:eastAsia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车辆年检要求：国家规定车辆年检期限内，供应商维保必须满足恒浩德汽车年检要求，保证设备符合国家相关部门的检测运行标准，及时完成年检。（年检维保包含但不限于所需替换的配件等）</w:t>
      </w:r>
    </w:p>
    <w:p w14:paraId="2E5CEA8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20" w:firstLineChars="100"/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6、人员管理要求：合作商根据维修量配备相应的人员8人（设置维修管理人员1名，</w:t>
      </w:r>
      <w:r>
        <w:rPr>
          <w:rFonts w:hint="default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保障24小时维修抢修救援任务及时达标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，其中：电工2人，焊工3人（至少1名资深焊工），维修工3人（另备用2名替补人员可正常进出厂区），各工种须持有效证件。夜间电工、维修工，两种工种各1人响应24小时救援任务。如维修任务紧张时，替补人员随时到厂抢修，以保证车辆出车率。要求至少有2名人员持有铲车操作证、3名人员持有驾驶证（A2一名、B2两名）。</w:t>
      </w:r>
    </w:p>
    <w:p w14:paraId="630A91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常规作业时间不能低于8小时，同时具备24小时应急救援响应能力，根据维修量增加，必须增加临时维修人员，确保出车率，所派人员在恒浩德监督下工作，加强管理，必须遵守天钢集团和恒浩德的各项规章制度。所派人员必须有相关的保险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（工伤保险或意外险，意外险保额不低于100万元）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和相应的工作资质。双方签订安全管理协议。</w:t>
      </w:r>
    </w:p>
    <w:p w14:paraId="56D80C49">
      <w:pPr>
        <w:rPr>
          <w:rFonts w:hint="default"/>
          <w:b w:val="0"/>
          <w:bCs w:val="0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 w:val="0"/>
          <w:bCs w:val="0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第三条、车辆辅助工种管理要求：</w:t>
      </w:r>
    </w:p>
    <w:p w14:paraId="4AABD24C">
      <w:pPr>
        <w:ind w:left="0" w:leftChars="0" w:firstLine="440" w:firstLineChars="200"/>
        <w:rPr>
          <w:rFonts w:hint="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</w:t>
      </w:r>
      <w:r>
        <w:rPr>
          <w:rFonts w:hint="eastAsia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承包</w:t>
      </w:r>
      <w:r>
        <w:rPr>
          <w:rFonts w:hint="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我公司</w:t>
      </w:r>
      <w:r>
        <w:rPr>
          <w:rFonts w:hint="eastAsia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各类车辆的扒胎、换胎，</w:t>
      </w:r>
      <w:r>
        <w:rPr>
          <w:rFonts w:hint="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补内胎，</w:t>
      </w:r>
      <w:r>
        <w:rPr>
          <w:rFonts w:hint="eastAsia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承运车辆运输货物的挂钩、摘勾工作以及</w:t>
      </w:r>
      <w:r>
        <w:rPr>
          <w:rFonts w:hint="eastAsia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冬季临时清车底工作，</w:t>
      </w:r>
      <w:r>
        <w:rPr>
          <w:rFonts w:hint="eastAsia" w:ascii="宋体" w:hAnsi="宋体" w:cs="宋体"/>
          <w:b w:val="0"/>
          <w:bCs w:val="0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24小时保产。</w:t>
      </w:r>
    </w:p>
    <w:p w14:paraId="16191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left"/>
        <w:textAlignment w:val="auto"/>
        <w:rPr>
          <w:rFonts w:hint="default" w:ascii="宋体" w:hAnsi="宋体" w:eastAsia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2、日工作量及车辆配置：每日7个班次，修理车2部。（冬季清车底为临时用工，结算按日常人工费进行结算）</w:t>
      </w:r>
    </w:p>
    <w:p w14:paraId="6A132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第四条：管理要求：</w:t>
      </w:r>
    </w:p>
    <w:p w14:paraId="4BA89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场地设备管理：合作商可使用恒浩德修理厂部分厂地和现有设备，办理相关使用手续，负责保管、维修，归还时确保完好。如有损坏照价赔偿。因维修需要增加自带设备自行保管。合作商可使用恒浩德库房放置零配件，自行保管。维保合同执行期间产生能源费用（水、电）由乙方承担。</w:t>
      </w:r>
    </w:p>
    <w:p w14:paraId="11A92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2、油料、气体、废物管理：合作商负责维修、保养所需油料、尿素、气体的购进及管理，确保符合安全和环保的要求。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工作过程中产生的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废物垃圾及油料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分类回收和处理，严格按国家环境保护法律法规和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天钢集团</w:t>
      </w:r>
      <w:r>
        <w:rPr>
          <w:rFonts w:hint="eastAsia" w:ascii="宋体" w:hAnsi="宋体" w:eastAsia="宋体" w:cs="宋体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环保制度要求处置危险废弃物，须交付有相应资质单位处理，不随意排放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0E348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第五条：承包期限：一年。</w:t>
      </w:r>
    </w:p>
    <w:p w14:paraId="61EFD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第六条：承包合作商及价格：恒浩德通过集团招标的形式采取对外公开招标确定。确定合作商后双方签订承包协议，价格为年度承包总价。</w:t>
      </w:r>
    </w:p>
    <w:p w14:paraId="56EC1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第七条：结算方式和经营保证金：月结，次月结算期付清当月承包费，月承包费为年承包费的1/12,经营保证金20万元。</w:t>
      </w:r>
    </w:p>
    <w:p w14:paraId="41F557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D0D0D" w:themeColor="text1" w:themeTint="F2"/>
          <w:sz w:val="20"/>
          <w:szCs w:val="2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第八条：制订考核标准：为确保恒浩德车辆正常运行，保证合作商安全高效服务，恒浩德根据实际情况合理制订考核标准，所发生考核金额在承包费中扣除</w:t>
      </w:r>
      <w:r>
        <w:rPr>
          <w:rFonts w:hint="eastAsia" w:ascii="宋体" w:hAnsi="宋体" w:cs="宋体"/>
          <w:color w:val="0D0D0D" w:themeColor="text1" w:themeTint="F2"/>
          <w:sz w:val="20"/>
          <w:szCs w:val="2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5FDB7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九条：车辆因使用年限等情况出现报废或车辆彻底损坏核减车辆情况，合同费用核减（核减车辆配件费用不包含人工费）。新承接车辆数量与报废或车辆彻底损坏车辆数量一致时可进行替换，合同费用不变。新购置车辆纳入合同承包范围内。</w:t>
      </w:r>
    </w:p>
    <w:p w14:paraId="05900D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第十条：因交通事故导致车辆维修费用不计算在承包费内。</w:t>
      </w:r>
      <w:r>
        <w:rPr>
          <w:rFonts w:hint="eastAsia" w:ascii="宋体" w:hAnsi="宋体" w:cs="宋体"/>
          <w:b w:val="0"/>
          <w:bCs w:val="0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因司机个人原因造成的发动机抱缸、抱瓦、变速箱烧蚀等重大损坏双方另议</w:t>
      </w:r>
      <w:r>
        <w:rPr>
          <w:rFonts w:hint="eastAsia" w:ascii="宋体" w:hAnsi="宋体" w:cs="宋体"/>
          <w:b w:val="0"/>
          <w:bCs w:val="0"/>
          <w:color w:val="0D0D0D" w:themeColor="text1" w:themeTint="F2"/>
          <w:sz w:val="20"/>
          <w:szCs w:val="2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电车的电池和电机质保将于2026年9月份到期，质保到期后纳入维保范围内，其他配件及电气、电器，底盘均在承包费内，吸排罐车、洒水车、清洗吸污车、加油车、江陵双排维修费均在承包费内。</w:t>
      </w:r>
    </w:p>
    <w:p w14:paraId="4B2DF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89E2086">
      <w:pPr>
        <w:rPr>
          <w:rFonts w:hint="default"/>
          <w:color w:val="0D0D0D" w:themeColor="text1" w:themeTint="F2"/>
          <w:sz w:val="13"/>
          <w:szCs w:val="1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28582">
    <w:pPr>
      <w:pStyle w:val="2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EC07B"/>
    <w:multiLevelType w:val="singleLevel"/>
    <w:tmpl w:val="9C6EC07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8843930"/>
    <w:multiLevelType w:val="singleLevel"/>
    <w:tmpl w:val="A8843930"/>
    <w:lvl w:ilvl="0" w:tentative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</w:abstractNum>
  <w:abstractNum w:abstractNumId="2">
    <w:nsid w:val="5CE7AB87"/>
    <w:multiLevelType w:val="singleLevel"/>
    <w:tmpl w:val="5CE7AB87"/>
    <w:lvl w:ilvl="0" w:tentative="0">
      <w:start w:val="5"/>
      <w:numFmt w:val="chineseCounting"/>
      <w:suff w:val="nothing"/>
      <w:lvlText w:val="%1、"/>
      <w:lvlJc w:val="left"/>
    </w:lvl>
  </w:abstractNum>
  <w:abstractNum w:abstractNumId="3">
    <w:nsid w:val="5CE7ABD9"/>
    <w:multiLevelType w:val="singleLevel"/>
    <w:tmpl w:val="5CE7ABD9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6249A86B"/>
    <w:multiLevelType w:val="singleLevel"/>
    <w:tmpl w:val="6249A8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mMmIyNDI1MDQ5MGQ5OGIzMDY0ODRkNmVjYTA4YzAifQ=="/>
  </w:docVars>
  <w:rsids>
    <w:rsidRoot w:val="00427E18"/>
    <w:rsid w:val="000B5C44"/>
    <w:rsid w:val="000D28E3"/>
    <w:rsid w:val="0014003B"/>
    <w:rsid w:val="00204C29"/>
    <w:rsid w:val="002E13FD"/>
    <w:rsid w:val="00325FBD"/>
    <w:rsid w:val="003437F5"/>
    <w:rsid w:val="003B5A1D"/>
    <w:rsid w:val="00427E18"/>
    <w:rsid w:val="00567B6B"/>
    <w:rsid w:val="006B0735"/>
    <w:rsid w:val="006B0B6F"/>
    <w:rsid w:val="00847DE1"/>
    <w:rsid w:val="008F6EB2"/>
    <w:rsid w:val="00A01312"/>
    <w:rsid w:val="00B23EFA"/>
    <w:rsid w:val="00C07C7B"/>
    <w:rsid w:val="00C83066"/>
    <w:rsid w:val="00CB09B4"/>
    <w:rsid w:val="00D7283A"/>
    <w:rsid w:val="00DB1469"/>
    <w:rsid w:val="00E310C6"/>
    <w:rsid w:val="00EC7931"/>
    <w:rsid w:val="00F44F67"/>
    <w:rsid w:val="01233A9E"/>
    <w:rsid w:val="021F1380"/>
    <w:rsid w:val="02445A7A"/>
    <w:rsid w:val="02BE3A7E"/>
    <w:rsid w:val="036528FC"/>
    <w:rsid w:val="04532D57"/>
    <w:rsid w:val="0462093A"/>
    <w:rsid w:val="049E761A"/>
    <w:rsid w:val="04D54377"/>
    <w:rsid w:val="050D65F7"/>
    <w:rsid w:val="05586CAF"/>
    <w:rsid w:val="05681A7F"/>
    <w:rsid w:val="05917616"/>
    <w:rsid w:val="05A44CA7"/>
    <w:rsid w:val="06552E3C"/>
    <w:rsid w:val="091A640F"/>
    <w:rsid w:val="097035F9"/>
    <w:rsid w:val="09DF3AC3"/>
    <w:rsid w:val="0A634F0B"/>
    <w:rsid w:val="0AD3189F"/>
    <w:rsid w:val="0AEA1221"/>
    <w:rsid w:val="0B1B0FC6"/>
    <w:rsid w:val="0B971310"/>
    <w:rsid w:val="0BC46628"/>
    <w:rsid w:val="0C076B26"/>
    <w:rsid w:val="0C601F5F"/>
    <w:rsid w:val="0DE16873"/>
    <w:rsid w:val="0E552DBD"/>
    <w:rsid w:val="0F0E38DF"/>
    <w:rsid w:val="0F5F3EF3"/>
    <w:rsid w:val="0FCD330D"/>
    <w:rsid w:val="102755CB"/>
    <w:rsid w:val="103D763F"/>
    <w:rsid w:val="10B244F7"/>
    <w:rsid w:val="10F848F8"/>
    <w:rsid w:val="11B91989"/>
    <w:rsid w:val="124D1ACF"/>
    <w:rsid w:val="1303728B"/>
    <w:rsid w:val="13294F44"/>
    <w:rsid w:val="146B158C"/>
    <w:rsid w:val="148A4B58"/>
    <w:rsid w:val="14F25809"/>
    <w:rsid w:val="15105679"/>
    <w:rsid w:val="158226E9"/>
    <w:rsid w:val="160B6B83"/>
    <w:rsid w:val="17326391"/>
    <w:rsid w:val="176A1687"/>
    <w:rsid w:val="17BD3EAD"/>
    <w:rsid w:val="17FB6783"/>
    <w:rsid w:val="182932F0"/>
    <w:rsid w:val="189D5203"/>
    <w:rsid w:val="195F530F"/>
    <w:rsid w:val="1A307298"/>
    <w:rsid w:val="1A627776"/>
    <w:rsid w:val="1A670100"/>
    <w:rsid w:val="1A7515EE"/>
    <w:rsid w:val="1AF35A11"/>
    <w:rsid w:val="1BB6133F"/>
    <w:rsid w:val="1BF81957"/>
    <w:rsid w:val="1CE54D09"/>
    <w:rsid w:val="1E5D3CF4"/>
    <w:rsid w:val="1F100D66"/>
    <w:rsid w:val="1F615E20"/>
    <w:rsid w:val="208C266E"/>
    <w:rsid w:val="218B501C"/>
    <w:rsid w:val="219537A4"/>
    <w:rsid w:val="219F6400"/>
    <w:rsid w:val="21E376C8"/>
    <w:rsid w:val="222039B6"/>
    <w:rsid w:val="22DF73CD"/>
    <w:rsid w:val="234B4A63"/>
    <w:rsid w:val="23574571"/>
    <w:rsid w:val="235B633D"/>
    <w:rsid w:val="238F5741"/>
    <w:rsid w:val="23F30C56"/>
    <w:rsid w:val="247B4AE8"/>
    <w:rsid w:val="24D43F19"/>
    <w:rsid w:val="25897AC4"/>
    <w:rsid w:val="25F82554"/>
    <w:rsid w:val="2609669A"/>
    <w:rsid w:val="264A194A"/>
    <w:rsid w:val="26B172D2"/>
    <w:rsid w:val="26DF701C"/>
    <w:rsid w:val="27DF17D2"/>
    <w:rsid w:val="28C439C9"/>
    <w:rsid w:val="292662AF"/>
    <w:rsid w:val="2A0911D4"/>
    <w:rsid w:val="2A1460FE"/>
    <w:rsid w:val="2A7D074B"/>
    <w:rsid w:val="2BA016C4"/>
    <w:rsid w:val="2BDE3F0E"/>
    <w:rsid w:val="2C2A5038"/>
    <w:rsid w:val="2D614C14"/>
    <w:rsid w:val="2DC97A7D"/>
    <w:rsid w:val="2EB405ED"/>
    <w:rsid w:val="2EF166C8"/>
    <w:rsid w:val="2F012FC6"/>
    <w:rsid w:val="2F065CE2"/>
    <w:rsid w:val="2F300FB0"/>
    <w:rsid w:val="2F4D1B62"/>
    <w:rsid w:val="30470360"/>
    <w:rsid w:val="30DE72D9"/>
    <w:rsid w:val="31592A40"/>
    <w:rsid w:val="31D245A1"/>
    <w:rsid w:val="33024A12"/>
    <w:rsid w:val="34D348B8"/>
    <w:rsid w:val="357065AB"/>
    <w:rsid w:val="357A4D33"/>
    <w:rsid w:val="35A51E81"/>
    <w:rsid w:val="363C023B"/>
    <w:rsid w:val="364F4412"/>
    <w:rsid w:val="36841C9D"/>
    <w:rsid w:val="36B349A1"/>
    <w:rsid w:val="36C245DC"/>
    <w:rsid w:val="36C3270A"/>
    <w:rsid w:val="37294C63"/>
    <w:rsid w:val="37757EA8"/>
    <w:rsid w:val="382C4A0B"/>
    <w:rsid w:val="38347120"/>
    <w:rsid w:val="38C74734"/>
    <w:rsid w:val="38FB43DD"/>
    <w:rsid w:val="3928467A"/>
    <w:rsid w:val="39461AFC"/>
    <w:rsid w:val="39CD7B28"/>
    <w:rsid w:val="3A035CDD"/>
    <w:rsid w:val="3AE752CB"/>
    <w:rsid w:val="3B091033"/>
    <w:rsid w:val="3B1C37AC"/>
    <w:rsid w:val="3B9E637A"/>
    <w:rsid w:val="3C3570EA"/>
    <w:rsid w:val="3C964BD6"/>
    <w:rsid w:val="3CC221DF"/>
    <w:rsid w:val="3CD92C87"/>
    <w:rsid w:val="3D960B78"/>
    <w:rsid w:val="3DA46DF1"/>
    <w:rsid w:val="3E0E070F"/>
    <w:rsid w:val="3E4405D4"/>
    <w:rsid w:val="3ED739B3"/>
    <w:rsid w:val="3F010FFE"/>
    <w:rsid w:val="3F4F7231"/>
    <w:rsid w:val="3F5E56C6"/>
    <w:rsid w:val="3FEC2CD2"/>
    <w:rsid w:val="409A272E"/>
    <w:rsid w:val="41B8730F"/>
    <w:rsid w:val="42253DD8"/>
    <w:rsid w:val="425F59DD"/>
    <w:rsid w:val="43086074"/>
    <w:rsid w:val="437317DC"/>
    <w:rsid w:val="437B05F4"/>
    <w:rsid w:val="43871307"/>
    <w:rsid w:val="440D1A02"/>
    <w:rsid w:val="4487121B"/>
    <w:rsid w:val="448839A1"/>
    <w:rsid w:val="448A30F4"/>
    <w:rsid w:val="4599226A"/>
    <w:rsid w:val="46380A1F"/>
    <w:rsid w:val="46635C42"/>
    <w:rsid w:val="46E75FA1"/>
    <w:rsid w:val="46F72688"/>
    <w:rsid w:val="47060B1D"/>
    <w:rsid w:val="47596E9F"/>
    <w:rsid w:val="48A033D2"/>
    <w:rsid w:val="4A291067"/>
    <w:rsid w:val="4A631DE2"/>
    <w:rsid w:val="4ABB7931"/>
    <w:rsid w:val="4B254837"/>
    <w:rsid w:val="4B6776B0"/>
    <w:rsid w:val="4C3C1FA9"/>
    <w:rsid w:val="4DB85A3B"/>
    <w:rsid w:val="4DF71710"/>
    <w:rsid w:val="4E1E42B2"/>
    <w:rsid w:val="4E3221F7"/>
    <w:rsid w:val="4E9702AC"/>
    <w:rsid w:val="4F2558B8"/>
    <w:rsid w:val="4F4C72E9"/>
    <w:rsid w:val="4FC868B1"/>
    <w:rsid w:val="50402CC7"/>
    <w:rsid w:val="51C768FD"/>
    <w:rsid w:val="52846D9A"/>
    <w:rsid w:val="52927709"/>
    <w:rsid w:val="52B07B8F"/>
    <w:rsid w:val="531C7632"/>
    <w:rsid w:val="532E5683"/>
    <w:rsid w:val="53C47D96"/>
    <w:rsid w:val="544C5C50"/>
    <w:rsid w:val="54C232BA"/>
    <w:rsid w:val="55257377"/>
    <w:rsid w:val="55A35789"/>
    <w:rsid w:val="55E93AE3"/>
    <w:rsid w:val="56FA762A"/>
    <w:rsid w:val="576D604E"/>
    <w:rsid w:val="5797131D"/>
    <w:rsid w:val="57DF0B10"/>
    <w:rsid w:val="586B4C84"/>
    <w:rsid w:val="5887183A"/>
    <w:rsid w:val="5999137D"/>
    <w:rsid w:val="59CB2CFE"/>
    <w:rsid w:val="59F20A8D"/>
    <w:rsid w:val="5B37035F"/>
    <w:rsid w:val="5BE71C42"/>
    <w:rsid w:val="5C8E080D"/>
    <w:rsid w:val="5CAC13C7"/>
    <w:rsid w:val="5E007DDB"/>
    <w:rsid w:val="5E0C65C1"/>
    <w:rsid w:val="5ECB4AFA"/>
    <w:rsid w:val="5EF07C91"/>
    <w:rsid w:val="5F5E1037"/>
    <w:rsid w:val="5F672402"/>
    <w:rsid w:val="5F995620"/>
    <w:rsid w:val="5FAF18FA"/>
    <w:rsid w:val="60A3438D"/>
    <w:rsid w:val="61693D2A"/>
    <w:rsid w:val="61ED6709"/>
    <w:rsid w:val="62076D8F"/>
    <w:rsid w:val="63B33373"/>
    <w:rsid w:val="64765102"/>
    <w:rsid w:val="658D08AA"/>
    <w:rsid w:val="659770B8"/>
    <w:rsid w:val="65C37EAD"/>
    <w:rsid w:val="67BC2E06"/>
    <w:rsid w:val="68106F0A"/>
    <w:rsid w:val="693B6665"/>
    <w:rsid w:val="69692B1A"/>
    <w:rsid w:val="6A5A34FB"/>
    <w:rsid w:val="6BC524A5"/>
    <w:rsid w:val="6C535DD2"/>
    <w:rsid w:val="6C6B4DFB"/>
    <w:rsid w:val="6D260D22"/>
    <w:rsid w:val="6DA32CFF"/>
    <w:rsid w:val="6DF616CE"/>
    <w:rsid w:val="6E6E0BD2"/>
    <w:rsid w:val="6FF528AE"/>
    <w:rsid w:val="6FFB08D0"/>
    <w:rsid w:val="70B84386"/>
    <w:rsid w:val="71092E34"/>
    <w:rsid w:val="717402AD"/>
    <w:rsid w:val="71DF3C0D"/>
    <w:rsid w:val="72C45265"/>
    <w:rsid w:val="731F249B"/>
    <w:rsid w:val="733E50AC"/>
    <w:rsid w:val="73D57CC9"/>
    <w:rsid w:val="73DC038C"/>
    <w:rsid w:val="73F30AFC"/>
    <w:rsid w:val="748C3B60"/>
    <w:rsid w:val="74FB370D"/>
    <w:rsid w:val="75703482"/>
    <w:rsid w:val="762D215E"/>
    <w:rsid w:val="76440F97"/>
    <w:rsid w:val="76ED7BF7"/>
    <w:rsid w:val="798D4602"/>
    <w:rsid w:val="79BB161F"/>
    <w:rsid w:val="7B107DEA"/>
    <w:rsid w:val="7BB9128B"/>
    <w:rsid w:val="7C6B49A3"/>
    <w:rsid w:val="7C936666"/>
    <w:rsid w:val="7D2D0839"/>
    <w:rsid w:val="7DC73E5B"/>
    <w:rsid w:val="7DD00F61"/>
    <w:rsid w:val="7E4454AB"/>
    <w:rsid w:val="7E7062A0"/>
    <w:rsid w:val="7F4514DB"/>
    <w:rsid w:val="7F55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25343F"/>
      <w:kern w:val="0"/>
      <w:sz w:val="24"/>
      <w:szCs w:val="24"/>
    </w:rPr>
  </w:style>
  <w:style w:type="paragraph" w:customStyle="1" w:styleId="2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25343F"/>
      <w:kern w:val="0"/>
      <w:sz w:val="24"/>
      <w:szCs w:val="24"/>
    </w:rPr>
  </w:style>
  <w:style w:type="paragraph" w:customStyle="1" w:styleId="2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24"/>
      <w:szCs w:val="24"/>
    </w:rPr>
  </w:style>
  <w:style w:type="paragraph" w:customStyle="1" w:styleId="2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font0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3">
    <w:name w:val="font61"/>
    <w:basedOn w:val="4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4">
    <w:name w:val="font31"/>
    <w:basedOn w:val="4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5">
    <w:name w:val="font7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37">
    <w:name w:val="font81"/>
    <w:basedOn w:val="4"/>
    <w:qFormat/>
    <w:uiPriority w:val="0"/>
    <w:rPr>
      <w:rFonts w:hint="default" w:ascii="方正黑体简体" w:hAnsi="方正黑体简体" w:eastAsia="方正黑体简体" w:cs="方正黑体简体"/>
      <w:color w:val="FF0000"/>
      <w:sz w:val="28"/>
      <w:szCs w:val="28"/>
      <w:u w:val="none"/>
    </w:rPr>
  </w:style>
  <w:style w:type="character" w:customStyle="1" w:styleId="38">
    <w:name w:val="font51"/>
    <w:basedOn w:val="4"/>
    <w:qFormat/>
    <w:uiPriority w:val="0"/>
    <w:rPr>
      <w:rFonts w:hint="default" w:ascii="方正黑体简体" w:hAnsi="方正黑体简体" w:eastAsia="方正黑体简体" w:cs="方正黑体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3371</Words>
  <Characters>3532</Characters>
  <Lines>52</Lines>
  <Paragraphs>14</Paragraphs>
  <TotalTime>407</TotalTime>
  <ScaleCrop>false</ScaleCrop>
  <LinksUpToDate>false</LinksUpToDate>
  <CharactersWithSpaces>3722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2022-07-13T02:30:00Z</dcterms:created>
  <dc:creator>m'y</dc:creator>
  <cp:lastModifiedBy>云淡风轻づ</cp:lastModifiedBy>
  <dcterms:modified xsi:type="dcterms:W3CDTF">2025-12-01T04:04:43Z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1CA28042E311488EA11CB2ACAE145081_13</vt:lpwstr>
  </property>
  <property fmtid="{D5CDD505-2E9C-101B-9397-08002B2CF9AE}" pid="4" name="KSOTemplateDocerSaveRecord">
    <vt:lpwstr>eyJoZGlkIjoiNTg3NTFjN2ZmOTliOGVjZjk0YmU1NjRjOGIxYWY2N2UiLCJ1c2VySWQiOiIzNTQ4OTc2MzcifQ==</vt:lpwstr>
  </property>
</Properties>
</file>